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1B" w:rsidRPr="006C3167" w:rsidRDefault="0028091B" w:rsidP="005F4A48">
      <w:pPr>
        <w:bidi/>
        <w:spacing w:line="240" w:lineRule="auto"/>
        <w:jc w:val="both"/>
        <w:rPr>
          <w:rFonts w:cs="B Nazanin"/>
          <w:b/>
          <w:bCs/>
          <w:sz w:val="28"/>
          <w:szCs w:val="28"/>
          <w:rtl/>
        </w:rPr>
      </w:pPr>
      <w:r w:rsidRPr="006C3167">
        <w:rPr>
          <w:rFonts w:cs="B Nazanin" w:hint="cs"/>
          <w:b/>
          <w:bCs/>
          <w:sz w:val="28"/>
          <w:szCs w:val="28"/>
          <w:rtl/>
        </w:rPr>
        <w:t>قانون نظام صنفی کشور</w:t>
      </w:r>
      <w:bookmarkStart w:id="0" w:name="_GoBack"/>
      <w:bookmarkEnd w:id="0"/>
    </w:p>
    <w:p w:rsidR="0028091B" w:rsidRPr="006C3167" w:rsidRDefault="0028091B" w:rsidP="005F4A48">
      <w:pPr>
        <w:bidi/>
        <w:spacing w:before="100" w:beforeAutospacing="1" w:after="100" w:afterAutospacing="1" w:line="240" w:lineRule="auto"/>
        <w:jc w:val="both"/>
        <w:rPr>
          <w:rFonts w:ascii="Times New Roman" w:eastAsia="Times New Roman" w:hAnsi="Times New Roman" w:cs="B Nazanin"/>
          <w:sz w:val="24"/>
          <w:szCs w:val="24"/>
        </w:rPr>
      </w:pPr>
      <w:r w:rsidRPr="006C3167">
        <w:rPr>
          <w:rFonts w:ascii="Arial" w:eastAsia="Times New Roman" w:hAnsi="Arial" w:cs="B Nazanin" w:hint="cs"/>
          <w:sz w:val="28"/>
          <w:szCs w:val="28"/>
          <w:rtl/>
          <w:lang w:bidi="fa-IR"/>
        </w:rPr>
        <w:t>ماده ۲</w:t>
      </w:r>
      <w:r w:rsidRPr="006C3167">
        <w:rPr>
          <w:rFonts w:ascii="Arial" w:eastAsia="Times New Roman" w:hAnsi="Arial" w:cs="B Nazanin"/>
          <w:sz w:val="28"/>
          <w:szCs w:val="28"/>
        </w:rPr>
        <w:t xml:space="preserve"> - </w:t>
      </w:r>
      <w:r w:rsidRPr="006C3167">
        <w:rPr>
          <w:rFonts w:ascii="Arial" w:eastAsia="Times New Roman" w:hAnsi="Arial" w:cs="B Nazanin" w:hint="cs"/>
          <w:sz w:val="28"/>
          <w:szCs w:val="28"/>
          <w:rtl/>
          <w:lang w:bidi="fa-IR"/>
        </w:rPr>
        <w:t>فرد صنفی : هر شخص حقیقی یا حقوقی که در یکی از فعالیت‌های ‌صنفی‌اعم از تولید، تبدیل، خرید، فروش، توزیع، خدمات و خدمات فنی سرمایه‌گذاری‌کند و به ‌عنوان پیشه‌ور و صاحب حرفه و شغل آزاد، خواه به شخصه یا با مباشرت دیگران ‌محل کسبی دایر یا وسیله کسبی فراهم آورد و تمام یا قسمتی از کالا، محصول یا خدمات‌خود را به طور مستقیم یا غیرمستقیم و به صورت کلی یا جزئی به مصرف کننده عرضه‌دارد، فرد صنفی شناخته می‌شود</w:t>
      </w:r>
      <w:r w:rsidRPr="006C3167">
        <w:rPr>
          <w:rFonts w:ascii="Arial" w:eastAsia="Times New Roman" w:hAnsi="Arial" w:cs="B Nazanin"/>
          <w:sz w:val="28"/>
          <w:szCs w:val="28"/>
        </w:rPr>
        <w:t>.</w:t>
      </w:r>
    </w:p>
    <w:p w:rsidR="0028091B" w:rsidRPr="006C3167" w:rsidRDefault="0028091B" w:rsidP="005F4A48">
      <w:pPr>
        <w:bidi/>
        <w:spacing w:before="100" w:beforeAutospacing="1" w:after="100" w:afterAutospacing="1" w:line="240" w:lineRule="auto"/>
        <w:jc w:val="both"/>
        <w:rPr>
          <w:rFonts w:ascii="Times New Roman" w:eastAsia="Times New Roman" w:hAnsi="Times New Roman" w:cs="B Nazanin"/>
          <w:sz w:val="24"/>
          <w:szCs w:val="24"/>
          <w:rtl/>
        </w:rPr>
      </w:pPr>
      <w:r w:rsidRPr="006C3167">
        <w:rPr>
          <w:rFonts w:ascii="Arial" w:eastAsia="Times New Roman" w:hAnsi="Arial" w:cs="B Nazanin"/>
          <w:sz w:val="28"/>
          <w:szCs w:val="28"/>
        </w:rPr>
        <w:br/>
      </w:r>
      <w:r w:rsidRPr="006C3167">
        <w:rPr>
          <w:rFonts w:ascii="Arial" w:eastAsia="Times New Roman" w:hAnsi="Arial" w:cs="B Nazanin" w:hint="cs"/>
          <w:sz w:val="28"/>
          <w:szCs w:val="28"/>
          <w:rtl/>
          <w:lang w:bidi="fa-IR"/>
        </w:rPr>
        <w:t>‌تبصره</w:t>
      </w:r>
      <w:r w:rsidRPr="006C3167">
        <w:rPr>
          <w:rFonts w:ascii="Arial" w:eastAsia="Times New Roman" w:hAnsi="Arial" w:cs="B Nazanin"/>
          <w:sz w:val="28"/>
          <w:szCs w:val="28"/>
          <w:lang w:bidi="fa-IR"/>
        </w:rPr>
        <w:t xml:space="preserve"> - </w:t>
      </w:r>
      <w:r w:rsidRPr="006C3167">
        <w:rPr>
          <w:rFonts w:ascii="Arial" w:eastAsia="Times New Roman" w:hAnsi="Arial" w:cs="B Nazanin" w:hint="cs"/>
          <w:sz w:val="28"/>
          <w:szCs w:val="28"/>
          <w:rtl/>
          <w:lang w:bidi="fa-IR"/>
        </w:rPr>
        <w:t>صنوفی که قانون خاص دارند، از شمول این قانون مستثنی میباشند. قانون خاص قانونی است که بر اساس آن نحوه صدور مجوز فعالیت، تنظیم و تنسیق امور واحدهای ذیربط، نظارت، بازرسی و رسیدگی به تخلفات افراد و واحدهای تحت پوشش آن به صراحت در متن قانون مربوطه معین می‌شود</w:t>
      </w:r>
    </w:p>
    <w:p w:rsidR="0028091B" w:rsidRPr="006C3167" w:rsidRDefault="0028091B" w:rsidP="005F4A48">
      <w:pPr>
        <w:bidi/>
        <w:spacing w:line="240" w:lineRule="auto"/>
        <w:jc w:val="both"/>
        <w:rPr>
          <w:rFonts w:ascii="Arial" w:hAnsi="Arial" w:cs="B Nazanin"/>
          <w:sz w:val="28"/>
          <w:szCs w:val="28"/>
          <w:rtl/>
          <w:lang w:bidi="fa-IR"/>
        </w:rPr>
      </w:pPr>
    </w:p>
    <w:p w:rsidR="00F94364" w:rsidRPr="006C3167" w:rsidRDefault="00D04DC9" w:rsidP="005F4A48">
      <w:pPr>
        <w:bidi/>
        <w:spacing w:line="240" w:lineRule="auto"/>
        <w:jc w:val="both"/>
        <w:rPr>
          <w:rFonts w:ascii="Arial" w:hAnsi="Arial" w:cs="B Nazanin"/>
          <w:sz w:val="28"/>
          <w:szCs w:val="28"/>
          <w:rtl/>
          <w:lang w:bidi="fa-IR"/>
        </w:rPr>
      </w:pPr>
      <w:r w:rsidRPr="006C3167">
        <w:rPr>
          <w:rFonts w:ascii="Arial" w:hAnsi="Arial" w:cs="B Nazanin" w:hint="cs"/>
          <w:sz w:val="28"/>
          <w:szCs w:val="28"/>
          <w:rtl/>
          <w:lang w:bidi="fa-IR"/>
        </w:rPr>
        <w:t>ماده ۱۲</w:t>
      </w:r>
      <w:r w:rsidRPr="006C3167">
        <w:rPr>
          <w:rFonts w:ascii="Arial" w:hAnsi="Arial" w:cs="B Nazanin"/>
          <w:sz w:val="28"/>
          <w:szCs w:val="28"/>
        </w:rPr>
        <w:t xml:space="preserve"> - </w:t>
      </w:r>
      <w:r w:rsidRPr="006C3167">
        <w:rPr>
          <w:rFonts w:ascii="Arial" w:hAnsi="Arial" w:cs="B Nazanin" w:hint="cs"/>
          <w:sz w:val="28"/>
          <w:szCs w:val="28"/>
          <w:rtl/>
          <w:lang w:bidi="fa-IR"/>
        </w:rPr>
        <w:t>افراد صنفی موظفند قبل از تأسیس هر نوع واحد صنفی یا اشتغال به‌کسب و حرفه، نسبت به اخذپروانه</w:t>
      </w:r>
      <w:r w:rsidR="0028091B" w:rsidRPr="006C3167">
        <w:rPr>
          <w:rFonts w:ascii="Arial" w:hAnsi="Arial" w:cs="B Nazanin" w:hint="cs"/>
          <w:sz w:val="28"/>
          <w:szCs w:val="28"/>
          <w:rtl/>
          <w:lang w:bidi="fa-IR"/>
        </w:rPr>
        <w:t xml:space="preserve"> </w:t>
      </w:r>
      <w:r w:rsidRPr="006C3167">
        <w:rPr>
          <w:rFonts w:ascii="Arial" w:hAnsi="Arial" w:cs="B Nazanin" w:hint="cs"/>
          <w:sz w:val="28"/>
          <w:szCs w:val="28"/>
          <w:rtl/>
          <w:lang w:bidi="fa-IR"/>
        </w:rPr>
        <w:t>کسب اقدام کنند</w:t>
      </w:r>
      <w:r w:rsidRPr="006C3167">
        <w:rPr>
          <w:rFonts w:ascii="Arial" w:hAnsi="Arial" w:cs="B Nazanin"/>
          <w:sz w:val="28"/>
          <w:szCs w:val="28"/>
        </w:rPr>
        <w:t>.</w:t>
      </w:r>
      <w:r w:rsidRPr="006C3167">
        <w:rPr>
          <w:rFonts w:ascii="Arial" w:hAnsi="Arial" w:cs="B Nazanin"/>
          <w:sz w:val="28"/>
          <w:szCs w:val="28"/>
        </w:rPr>
        <w:br/>
      </w:r>
      <w:r w:rsidRPr="006C3167">
        <w:rPr>
          <w:rFonts w:ascii="Arial" w:hAnsi="Arial" w:cs="B Nazanin" w:hint="cs"/>
          <w:sz w:val="28"/>
          <w:szCs w:val="28"/>
          <w:rtl/>
          <w:lang w:bidi="fa-IR"/>
        </w:rPr>
        <w:t>آئین نامه اجرایی نحوه صدور، تمدید و تعویض پروانه کسب موقت و دائم موضوع این ماده ظرف سه ماه از تاریخ لازم الاجراء شدن این قانون توسط اتاق اصناف ایران با همکاری دبیرخانه هیات عالی نظارت تهیه می‌شود و پس از تایید هیات عالی نظارت به تصویب وزیر صنعت، معدن و تجارت می‌رسد</w:t>
      </w:r>
      <w:r w:rsidR="0028091B" w:rsidRPr="006C3167">
        <w:rPr>
          <w:rFonts w:ascii="Arial" w:hAnsi="Arial" w:cs="B Nazanin" w:hint="cs"/>
          <w:sz w:val="28"/>
          <w:szCs w:val="28"/>
          <w:rtl/>
          <w:lang w:bidi="fa-IR"/>
        </w:rPr>
        <w:t>.</w:t>
      </w:r>
    </w:p>
    <w:p w:rsidR="0028091B" w:rsidRPr="006C3167" w:rsidRDefault="0028091B" w:rsidP="005F4A48">
      <w:pPr>
        <w:bidi/>
        <w:spacing w:before="100" w:beforeAutospacing="1" w:after="100" w:afterAutospacing="1" w:line="240" w:lineRule="auto"/>
        <w:jc w:val="both"/>
        <w:rPr>
          <w:rFonts w:ascii="Times New Roman" w:eastAsia="Times New Roman" w:hAnsi="Times New Roman" w:cs="B Nazanin"/>
          <w:sz w:val="24"/>
          <w:szCs w:val="24"/>
        </w:rPr>
      </w:pPr>
      <w:r w:rsidRPr="006C3167">
        <w:rPr>
          <w:rFonts w:ascii="Arial" w:eastAsia="Times New Roman" w:hAnsi="Arial" w:cs="B Nazanin" w:hint="cs"/>
          <w:sz w:val="28"/>
          <w:szCs w:val="28"/>
          <w:rtl/>
          <w:lang w:bidi="fa-IR"/>
        </w:rPr>
        <w:t>تبصره ۲</w:t>
      </w:r>
      <w:r w:rsidRPr="006C3167">
        <w:rPr>
          <w:rFonts w:ascii="Arial" w:eastAsia="Times New Roman" w:hAnsi="Arial" w:cs="B Nazanin"/>
          <w:sz w:val="28"/>
          <w:szCs w:val="28"/>
        </w:rPr>
        <w:t xml:space="preserve"> - </w:t>
      </w:r>
      <w:r w:rsidRPr="006C3167">
        <w:rPr>
          <w:rFonts w:ascii="Arial" w:eastAsia="Times New Roman" w:hAnsi="Arial" w:cs="B Nazanin" w:hint="cs"/>
          <w:sz w:val="28"/>
          <w:szCs w:val="28"/>
          <w:rtl/>
          <w:lang w:bidi="fa-IR"/>
        </w:rPr>
        <w:t>کلیه دستگاه هایی که اتحادیه‌ها برای صدور پروانه کسب از آنها استعلام‌می‌کنند، موظفند ظرف مدت پانزده روز از تاریخ دریافت استعلام نظر قطعی و نهائی خود‌را اعلام دارند</w:t>
      </w:r>
      <w:r w:rsidRPr="006C3167">
        <w:rPr>
          <w:rFonts w:ascii="Arial" w:eastAsia="Times New Roman" w:hAnsi="Arial" w:cs="B Nazanin"/>
          <w:sz w:val="28"/>
          <w:szCs w:val="28"/>
        </w:rPr>
        <w:t xml:space="preserve">. </w:t>
      </w:r>
      <w:r w:rsidRPr="006C3167">
        <w:rPr>
          <w:rFonts w:ascii="Arial" w:eastAsia="Times New Roman" w:hAnsi="Arial" w:cs="B Nazanin" w:hint="cs"/>
          <w:sz w:val="28"/>
          <w:szCs w:val="28"/>
          <w:rtl/>
          <w:lang w:bidi="fa-IR"/>
        </w:rPr>
        <w:t>عدم اعلام نظر در مهلت مقرر به منزله نظر مثبت است</w:t>
      </w:r>
      <w:r w:rsidRPr="006C3167">
        <w:rPr>
          <w:rFonts w:ascii="Arial" w:eastAsia="Times New Roman" w:hAnsi="Arial" w:cs="B Nazanin"/>
          <w:sz w:val="28"/>
          <w:szCs w:val="28"/>
        </w:rPr>
        <w:t>.</w:t>
      </w:r>
    </w:p>
    <w:p w:rsidR="0028091B" w:rsidRPr="006C3167" w:rsidRDefault="0028091B" w:rsidP="005F4A48">
      <w:pPr>
        <w:bidi/>
        <w:spacing w:before="100" w:beforeAutospacing="1" w:after="100" w:afterAutospacing="1" w:line="240" w:lineRule="auto"/>
        <w:jc w:val="both"/>
        <w:rPr>
          <w:rFonts w:ascii="Arial" w:eastAsia="Times New Roman" w:hAnsi="Arial" w:cs="B Nazanin"/>
          <w:sz w:val="28"/>
          <w:szCs w:val="28"/>
          <w:rtl/>
          <w:lang w:bidi="fa-IR"/>
        </w:rPr>
      </w:pPr>
      <w:r w:rsidRPr="006C3167">
        <w:rPr>
          <w:rFonts w:ascii="Arial" w:eastAsia="Times New Roman" w:hAnsi="Arial" w:cs="B Nazanin"/>
          <w:sz w:val="28"/>
          <w:szCs w:val="28"/>
          <w:lang w:bidi="fa-IR"/>
        </w:rPr>
        <w:br/>
      </w:r>
      <w:r w:rsidRPr="006C3167">
        <w:rPr>
          <w:rFonts w:ascii="Arial" w:eastAsia="Times New Roman" w:hAnsi="Arial" w:cs="B Nazanin" w:hint="cs"/>
          <w:sz w:val="28"/>
          <w:szCs w:val="28"/>
          <w:rtl/>
          <w:lang w:bidi="fa-IR"/>
        </w:rPr>
        <w:t>‌تبصره ۳</w:t>
      </w:r>
      <w:r w:rsidRPr="006C3167">
        <w:rPr>
          <w:rFonts w:ascii="Arial" w:eastAsia="Times New Roman" w:hAnsi="Arial" w:cs="B Nazanin"/>
          <w:sz w:val="28"/>
          <w:szCs w:val="28"/>
          <w:lang w:bidi="fa-IR"/>
        </w:rPr>
        <w:t xml:space="preserve"> - </w:t>
      </w:r>
      <w:r w:rsidRPr="006C3167">
        <w:rPr>
          <w:rFonts w:ascii="Arial" w:eastAsia="Times New Roman" w:hAnsi="Arial" w:cs="B Nazanin" w:hint="cs"/>
          <w:sz w:val="28"/>
          <w:szCs w:val="28"/>
          <w:rtl/>
          <w:lang w:bidi="fa-IR"/>
        </w:rPr>
        <w:t>صدور بیش از یک پروانه کسب برای هر فرد صنفی واجد شرایط قانونی برای یک یا چند محل کسب به شرط معرفی مباشر، بر اساس آیین‌نامه اجرائی موضوع این ماده بلامانع است</w:t>
      </w:r>
      <w:r w:rsidRPr="006C3167">
        <w:rPr>
          <w:rFonts w:ascii="Arial" w:eastAsia="Times New Roman" w:hAnsi="Arial" w:cs="B Nazanin"/>
          <w:sz w:val="28"/>
          <w:szCs w:val="28"/>
          <w:lang w:bidi="fa-IR"/>
        </w:rPr>
        <w:t>.</w:t>
      </w:r>
    </w:p>
    <w:p w:rsidR="0028091B" w:rsidRPr="006C3167" w:rsidRDefault="0028091B" w:rsidP="005F4A48">
      <w:pPr>
        <w:bidi/>
        <w:spacing w:before="100" w:beforeAutospacing="1" w:after="100" w:afterAutospacing="1" w:line="240" w:lineRule="auto"/>
        <w:jc w:val="both"/>
        <w:rPr>
          <w:rFonts w:ascii="Arial" w:eastAsia="Times New Roman" w:hAnsi="Arial" w:cs="B Nazanin"/>
          <w:sz w:val="28"/>
          <w:szCs w:val="28"/>
          <w:rtl/>
          <w:lang w:bidi="fa-IR"/>
        </w:rPr>
      </w:pPr>
      <w:r w:rsidRPr="006C3167">
        <w:rPr>
          <w:rFonts w:ascii="Arial" w:eastAsia="Times New Roman" w:hAnsi="Arial" w:cs="B Nazanin"/>
          <w:sz w:val="28"/>
          <w:szCs w:val="28"/>
          <w:lang w:bidi="fa-IR"/>
        </w:rPr>
        <w:br/>
      </w:r>
      <w:r w:rsidRPr="006C3167">
        <w:rPr>
          <w:rFonts w:ascii="Arial" w:eastAsia="Times New Roman" w:hAnsi="Arial" w:cs="B Nazanin" w:hint="cs"/>
          <w:sz w:val="28"/>
          <w:szCs w:val="28"/>
          <w:rtl/>
          <w:lang w:bidi="fa-IR"/>
        </w:rPr>
        <w:t>‌تبصره ۴</w:t>
      </w:r>
      <w:r w:rsidRPr="006C3167">
        <w:rPr>
          <w:rFonts w:ascii="Arial" w:eastAsia="Times New Roman" w:hAnsi="Arial" w:cs="B Nazanin"/>
          <w:sz w:val="28"/>
          <w:szCs w:val="28"/>
          <w:lang w:bidi="fa-IR"/>
        </w:rPr>
        <w:t xml:space="preserve"> - </w:t>
      </w:r>
      <w:r w:rsidRPr="006C3167">
        <w:rPr>
          <w:rFonts w:ascii="Arial" w:eastAsia="Times New Roman" w:hAnsi="Arial" w:cs="B Nazanin" w:hint="cs"/>
          <w:sz w:val="28"/>
          <w:szCs w:val="28"/>
          <w:rtl/>
          <w:lang w:bidi="fa-IR"/>
        </w:rPr>
        <w:t>درصورتی که چند نفر، یک واحد صنفی را به صورت مشترک اداره کنند،‌به‌طور مشترک مسؤولیت امور واحد را عهده‌دار خواهند بود</w:t>
      </w:r>
      <w:r w:rsidRPr="006C3167">
        <w:rPr>
          <w:rFonts w:ascii="Arial" w:eastAsia="Times New Roman" w:hAnsi="Arial" w:cs="B Nazanin"/>
          <w:sz w:val="28"/>
          <w:szCs w:val="28"/>
          <w:lang w:bidi="fa-IR"/>
        </w:rPr>
        <w:t>.</w:t>
      </w:r>
    </w:p>
    <w:p w:rsidR="0028091B" w:rsidRPr="006C3167" w:rsidRDefault="0028091B" w:rsidP="005F4A48">
      <w:pPr>
        <w:bidi/>
        <w:spacing w:before="100" w:beforeAutospacing="1" w:after="100" w:afterAutospacing="1" w:line="240" w:lineRule="auto"/>
        <w:jc w:val="both"/>
        <w:rPr>
          <w:rFonts w:ascii="Arial" w:eastAsia="Times New Roman" w:hAnsi="Arial" w:cs="B Nazanin"/>
          <w:sz w:val="28"/>
          <w:szCs w:val="28"/>
          <w:rtl/>
          <w:lang w:bidi="fa-IR"/>
        </w:rPr>
      </w:pPr>
      <w:r w:rsidRPr="006C3167">
        <w:rPr>
          <w:rFonts w:ascii="Arial" w:eastAsia="Times New Roman" w:hAnsi="Arial" w:cs="B Nazanin"/>
          <w:sz w:val="28"/>
          <w:szCs w:val="28"/>
          <w:lang w:bidi="fa-IR"/>
        </w:rPr>
        <w:lastRenderedPageBreak/>
        <w:br/>
      </w:r>
      <w:r w:rsidRPr="006C3167">
        <w:rPr>
          <w:rFonts w:ascii="Arial" w:eastAsia="Times New Roman" w:hAnsi="Arial" w:cs="B Nazanin" w:hint="cs"/>
          <w:sz w:val="28"/>
          <w:szCs w:val="28"/>
          <w:rtl/>
          <w:lang w:bidi="fa-IR"/>
        </w:rPr>
        <w:t>‌تبصره ۵</w:t>
      </w:r>
      <w:r w:rsidRPr="006C3167">
        <w:rPr>
          <w:rFonts w:ascii="Arial" w:eastAsia="Times New Roman" w:hAnsi="Arial" w:cs="B Nazanin"/>
          <w:sz w:val="28"/>
          <w:szCs w:val="28"/>
          <w:lang w:bidi="fa-IR"/>
        </w:rPr>
        <w:t xml:space="preserve"> - </w:t>
      </w:r>
      <w:r w:rsidRPr="006C3167">
        <w:rPr>
          <w:rFonts w:ascii="Arial" w:eastAsia="Times New Roman" w:hAnsi="Arial" w:cs="B Nazanin" w:hint="cs"/>
          <w:sz w:val="28"/>
          <w:szCs w:val="28"/>
          <w:rtl/>
          <w:lang w:bidi="fa-IR"/>
        </w:rPr>
        <w:t>در صورت عدم فعالیت بیش از شش ماه واحد صنفی، بدون اطلاع اتحادیه مربوطه یا تغییر محل کسب یا نوع فعالیت توسط صاحب پروانه کسب یا واگذاری محل صنفی دارای پروانه کسب به غیر، اتحادیه موظف است پس از اخطار پانزده‌روزه به واحد صنفی مزبور پروانه کسب را ابطال کند</w:t>
      </w:r>
    </w:p>
    <w:p w:rsidR="0028091B" w:rsidRPr="006C3167" w:rsidRDefault="0028091B" w:rsidP="005F4A48">
      <w:pPr>
        <w:bidi/>
        <w:spacing w:line="240" w:lineRule="auto"/>
        <w:jc w:val="both"/>
        <w:rPr>
          <w:rFonts w:ascii="Arial" w:hAnsi="Arial" w:cs="B Nazanin"/>
          <w:sz w:val="28"/>
          <w:szCs w:val="28"/>
          <w:rtl/>
          <w:lang w:bidi="fa-IR"/>
        </w:rPr>
      </w:pPr>
    </w:p>
    <w:p w:rsidR="0028091B" w:rsidRPr="006C3167" w:rsidRDefault="0028091B" w:rsidP="005F4A48">
      <w:pPr>
        <w:bidi/>
        <w:spacing w:line="240" w:lineRule="auto"/>
        <w:jc w:val="both"/>
        <w:rPr>
          <w:rFonts w:ascii="Arial" w:hAnsi="Arial" w:cs="B Nazanin"/>
          <w:sz w:val="28"/>
          <w:szCs w:val="28"/>
          <w:rtl/>
          <w:lang w:bidi="fa-IR"/>
        </w:rPr>
      </w:pPr>
      <w:r w:rsidRPr="006C3167">
        <w:rPr>
          <w:rFonts w:ascii="Arial" w:hAnsi="Arial" w:cs="B Nazanin" w:hint="cs"/>
          <w:sz w:val="28"/>
          <w:szCs w:val="28"/>
          <w:rtl/>
          <w:lang w:bidi="fa-IR"/>
        </w:rPr>
        <w:t>ماده ۱۷</w:t>
      </w:r>
      <w:r w:rsidRPr="006C3167">
        <w:rPr>
          <w:rFonts w:ascii="Arial" w:hAnsi="Arial" w:cs="B Nazanin"/>
          <w:sz w:val="28"/>
          <w:szCs w:val="28"/>
        </w:rPr>
        <w:t xml:space="preserve"> - </w:t>
      </w:r>
      <w:r w:rsidRPr="006C3167">
        <w:rPr>
          <w:rFonts w:ascii="Arial" w:hAnsi="Arial" w:cs="B Nazanin" w:hint="cs"/>
          <w:sz w:val="28"/>
          <w:szCs w:val="28"/>
          <w:rtl/>
          <w:lang w:bidi="fa-IR"/>
        </w:rPr>
        <w:t>افراد صنفی مکلفند قوانین و مقررات جاری کشور، از جمله قوانین و‌مقررات صنفی، انتظامی، بهداشتی، ایمنی، حفاظت فنی و زیباسازی محیط کار و‌دستورالعمل‌های مربوط به نرخ‌گذاری کالاها و خدمات را که از سوی مراجع قانونی‌ذی‌ربط ابلاغ می‌گردد، رعایت و اجرا کنند.</w:t>
      </w:r>
    </w:p>
    <w:p w:rsidR="00201C52" w:rsidRPr="006C3167" w:rsidRDefault="00201C52" w:rsidP="005F4A48">
      <w:pPr>
        <w:bidi/>
        <w:spacing w:before="100" w:beforeAutospacing="1" w:after="100" w:afterAutospacing="1" w:line="240" w:lineRule="auto"/>
        <w:jc w:val="both"/>
        <w:rPr>
          <w:rFonts w:ascii="Arial" w:eastAsia="Times New Roman" w:hAnsi="Arial" w:cs="B Nazanin"/>
          <w:color w:val="000000"/>
          <w:sz w:val="24"/>
          <w:szCs w:val="24"/>
          <w:rtl/>
          <w:lang w:bidi="fa-IR"/>
        </w:rPr>
      </w:pPr>
      <w:r w:rsidRPr="006C3167">
        <w:rPr>
          <w:rFonts w:ascii="Arial" w:eastAsia="Times New Roman" w:hAnsi="Arial" w:cs="B Nazanin" w:hint="cs"/>
          <w:color w:val="000000"/>
          <w:sz w:val="24"/>
          <w:szCs w:val="24"/>
          <w:rtl/>
          <w:lang w:bidi="fa-IR"/>
        </w:rPr>
        <w:t>مراحل صدور پروانه کسب</w:t>
      </w:r>
    </w:p>
    <w:p w:rsidR="00201C52" w:rsidRPr="006C3167" w:rsidRDefault="00201C52" w:rsidP="005F4A48">
      <w:pPr>
        <w:bidi/>
        <w:spacing w:before="100" w:beforeAutospacing="1" w:after="100" w:afterAutospacing="1" w:line="240" w:lineRule="auto"/>
        <w:jc w:val="both"/>
        <w:rPr>
          <w:rFonts w:ascii="Arial" w:eastAsia="Times New Roman" w:hAnsi="Arial" w:cs="B Nazanin"/>
          <w:color w:val="000000"/>
          <w:sz w:val="24"/>
          <w:szCs w:val="24"/>
          <w:rtl/>
          <w:lang w:bidi="fa-IR"/>
        </w:rPr>
      </w:pPr>
      <w:r w:rsidRPr="006C3167">
        <w:rPr>
          <w:rFonts w:ascii="Arial" w:eastAsia="Times New Roman" w:hAnsi="Arial" w:cs="B Nazanin" w:hint="cs"/>
          <w:color w:val="000000"/>
          <w:sz w:val="24"/>
          <w:szCs w:val="24"/>
          <w:rtl/>
          <w:lang w:bidi="fa-IR"/>
        </w:rPr>
        <w:t>ماده 2- مراحل صدور پروانه کسب:</w:t>
      </w:r>
    </w:p>
    <w:p w:rsidR="00201C52" w:rsidRPr="006C3167" w:rsidRDefault="00201C52" w:rsidP="005F4A48">
      <w:pPr>
        <w:bidi/>
        <w:spacing w:before="100" w:beforeAutospacing="1" w:after="100" w:afterAutospacing="1" w:line="240" w:lineRule="auto"/>
        <w:jc w:val="both"/>
        <w:rPr>
          <w:rFonts w:ascii="Times New Roman" w:eastAsia="Times New Roman" w:hAnsi="Times New Roman" w:cs="B Nazanin"/>
          <w:sz w:val="24"/>
          <w:szCs w:val="24"/>
          <w:rtl/>
        </w:rPr>
      </w:pPr>
      <w:r w:rsidRPr="006C3167">
        <w:rPr>
          <w:rFonts w:ascii="Arial" w:eastAsia="Times New Roman" w:hAnsi="Arial" w:cs="B Nazanin" w:hint="cs"/>
          <w:color w:val="000000"/>
          <w:sz w:val="24"/>
          <w:szCs w:val="24"/>
          <w:rtl/>
          <w:lang w:bidi="fa-IR"/>
        </w:rPr>
        <w:t>1- متقاضیان پروانه کسب می‏بایست به سامانه صدور پروانه کسب مراجعه و تقاضای خود را ثبت و نسبت به اخذ کدرهگیری اقدام نمایند.</w:t>
      </w:r>
    </w:p>
    <w:p w:rsidR="00201C52" w:rsidRPr="006C3167" w:rsidRDefault="00201C52" w:rsidP="005F4A48">
      <w:pPr>
        <w:bidi/>
        <w:spacing w:before="100" w:beforeAutospacing="1" w:after="100" w:afterAutospacing="1" w:line="240" w:lineRule="auto"/>
        <w:jc w:val="both"/>
        <w:rPr>
          <w:rFonts w:ascii="Times New Roman" w:eastAsia="Times New Roman" w:hAnsi="Times New Roman" w:cs="B Nazanin"/>
          <w:sz w:val="24"/>
          <w:szCs w:val="24"/>
          <w:rtl/>
        </w:rPr>
      </w:pPr>
      <w:r w:rsidRPr="006C3167">
        <w:rPr>
          <w:rFonts w:ascii="Arial" w:eastAsia="Times New Roman" w:hAnsi="Arial" w:cs="B Nazanin" w:hint="cs"/>
          <w:color w:val="000000"/>
          <w:sz w:val="24"/>
          <w:szCs w:val="24"/>
          <w:rtl/>
          <w:lang w:bidi="fa-IR"/>
        </w:rPr>
        <w:t>تبصره-</w:t>
      </w:r>
      <w:r w:rsidRPr="006C3167">
        <w:rPr>
          <w:rFonts w:ascii="Arial" w:eastAsia="Times New Roman" w:hAnsi="Arial" w:cs="B Nazanin" w:hint="cs"/>
          <w:color w:val="000000"/>
          <w:sz w:val="24"/>
          <w:szCs w:val="24"/>
          <w:lang w:bidi="fa-IR"/>
        </w:rPr>
        <w:t xml:space="preserve"> </w:t>
      </w:r>
      <w:r w:rsidRPr="006C3167">
        <w:rPr>
          <w:rFonts w:ascii="Arial" w:eastAsia="Times New Roman" w:hAnsi="Arial" w:cs="B Nazanin" w:hint="cs"/>
          <w:color w:val="000000"/>
          <w:sz w:val="24"/>
          <w:szCs w:val="24"/>
          <w:rtl/>
          <w:lang w:bidi="fa-IR"/>
        </w:rPr>
        <w:t>مراجع صدور پروانه کسب نیز موظفند درخواست‏های حضوری برای اخذ پروانه کسب را بلافاصله در سامانه صدور پروانه کسب ثبت نموده و نسبت به ارائه کدرهگیری به متقاضی اقدام نمایند.</w:t>
      </w:r>
    </w:p>
    <w:p w:rsidR="00201C52" w:rsidRPr="006C3167" w:rsidRDefault="00201C52" w:rsidP="005F4A48">
      <w:pPr>
        <w:bidi/>
        <w:spacing w:before="100" w:beforeAutospacing="1" w:after="100" w:afterAutospacing="1" w:line="240" w:lineRule="auto"/>
        <w:jc w:val="both"/>
        <w:rPr>
          <w:rFonts w:ascii="Times New Roman" w:eastAsia="Times New Roman" w:hAnsi="Times New Roman" w:cs="B Nazanin"/>
          <w:sz w:val="24"/>
          <w:szCs w:val="24"/>
          <w:rtl/>
        </w:rPr>
      </w:pPr>
      <w:r w:rsidRPr="006C3167">
        <w:rPr>
          <w:rFonts w:ascii="Arial" w:eastAsia="Times New Roman" w:hAnsi="Arial" w:cs="B Nazanin" w:hint="cs"/>
          <w:color w:val="000000"/>
          <w:sz w:val="24"/>
          <w:szCs w:val="24"/>
          <w:rtl/>
          <w:lang w:bidi="fa-IR"/>
        </w:rPr>
        <w:t>2- مراجع صدور پروانه کسب موظفند حداکثر طرف مدت پانزده روز پس از دریافت تقاضا، پاسخ متقاضی را مبنی بر رد یا قبولی تقاضا بصورت الکترونیکی یا کتبی به وی ابلاغ کنند. عدم اعلام نظر در مدت یاد شده به منزله پذیرش محسوب می‏گردد.</w:t>
      </w:r>
    </w:p>
    <w:p w:rsidR="00201C52" w:rsidRPr="006C3167" w:rsidRDefault="00201C52" w:rsidP="005F4A48">
      <w:pPr>
        <w:bidi/>
        <w:spacing w:before="100" w:beforeAutospacing="1" w:after="100" w:afterAutospacing="1" w:line="240" w:lineRule="auto"/>
        <w:jc w:val="both"/>
        <w:rPr>
          <w:rFonts w:ascii="Times New Roman" w:eastAsia="Times New Roman" w:hAnsi="Times New Roman" w:cs="B Nazanin"/>
          <w:sz w:val="24"/>
          <w:szCs w:val="24"/>
          <w:rtl/>
        </w:rPr>
      </w:pPr>
      <w:r w:rsidRPr="006C3167">
        <w:rPr>
          <w:rFonts w:ascii="Arial" w:eastAsia="Times New Roman" w:hAnsi="Arial" w:cs="B Nazanin" w:hint="cs"/>
          <w:color w:val="000000"/>
          <w:sz w:val="24"/>
          <w:szCs w:val="24"/>
          <w:rtl/>
          <w:lang w:bidi="fa-IR"/>
        </w:rPr>
        <w:t>3- متقاضی پس از قبول تقاضا، موظف است حداکثر ظرف مدت 3 ماه مدارک مورد نیاز را از طریق سامانه ارسال و تصویر آن را به مراجع صدور پروانه کسب تسلیم نماید.</w:t>
      </w:r>
    </w:p>
    <w:p w:rsidR="00201C52" w:rsidRPr="006C3167" w:rsidRDefault="00201C52" w:rsidP="005F4A48">
      <w:pPr>
        <w:bidi/>
        <w:spacing w:before="100" w:beforeAutospacing="1" w:after="100" w:afterAutospacing="1" w:line="240" w:lineRule="auto"/>
        <w:jc w:val="both"/>
        <w:rPr>
          <w:rFonts w:ascii="Times New Roman" w:eastAsia="Times New Roman" w:hAnsi="Times New Roman" w:cs="B Nazanin"/>
          <w:sz w:val="24"/>
          <w:szCs w:val="24"/>
          <w:rtl/>
        </w:rPr>
      </w:pPr>
      <w:r w:rsidRPr="006C3167">
        <w:rPr>
          <w:rFonts w:ascii="Arial" w:eastAsia="Times New Roman" w:hAnsi="Arial" w:cs="B Nazanin" w:hint="cs"/>
          <w:color w:val="000000"/>
          <w:sz w:val="24"/>
          <w:szCs w:val="24"/>
          <w:rtl/>
          <w:lang w:bidi="fa-IR"/>
        </w:rPr>
        <w:t xml:space="preserve">4- مراجع صدور پروانه کسب مکلفند، بطور همزمان نسبت به استعلام‏های مورد نیاز اقدام و کلیه دستگاههای استعلام شونده نیز موظفند حداکثر ظرف مدت پانزده روز از تاریخ دریافت استعلام، نظر قطعی و نهایی خود را بصورت الکترونیکی یا کتبی اعلام دارند. اعلام نظر موافق باید بدون ابهام و هرگونه قید و شرط و نظر مخالف نیز با ذکر علت و مستند به دلایل قانونی باشد. در غیر این صورت و یا درصورت عدم اعلام نظر در مهلت مقرر، به منزله نظر مثبت تلقی می گردد و پاسخ منفی دستگاه‏های استعلام شونده خارج از موعد مقرر مانع از صدور پروانه کسب نخواهد شد. </w:t>
      </w:r>
    </w:p>
    <w:p w:rsidR="00201C52" w:rsidRPr="006C3167" w:rsidRDefault="00201C52" w:rsidP="005F4A48">
      <w:pPr>
        <w:bidi/>
        <w:spacing w:before="100" w:beforeAutospacing="1" w:after="100" w:afterAutospacing="1" w:line="240" w:lineRule="auto"/>
        <w:jc w:val="both"/>
        <w:rPr>
          <w:rFonts w:ascii="Times New Roman" w:eastAsia="Times New Roman" w:hAnsi="Times New Roman" w:cs="B Nazanin"/>
          <w:sz w:val="24"/>
          <w:szCs w:val="24"/>
          <w:rtl/>
        </w:rPr>
      </w:pPr>
      <w:r w:rsidRPr="006C3167">
        <w:rPr>
          <w:rFonts w:ascii="Arial" w:eastAsia="Times New Roman" w:hAnsi="Arial" w:cs="B Nazanin" w:hint="cs"/>
          <w:color w:val="000000"/>
          <w:sz w:val="24"/>
          <w:szCs w:val="24"/>
          <w:rtl/>
          <w:lang w:bidi="fa-IR"/>
        </w:rPr>
        <w:t>5- مراجع صدور پروانه کسب موظفند پس از دریافت مدارک مورد نیاز، حداکثر ظرف پانزده روز نسبت به صدور پروانه کسب و تسلیم آن به متقاضی اقدام کنند.</w:t>
      </w:r>
    </w:p>
    <w:p w:rsidR="00201C52" w:rsidRPr="006C3167" w:rsidRDefault="00845E2B" w:rsidP="005F4A48">
      <w:pPr>
        <w:bidi/>
        <w:spacing w:line="240" w:lineRule="auto"/>
        <w:jc w:val="both"/>
        <w:rPr>
          <w:rFonts w:ascii="Arial" w:hAnsi="Arial" w:cs="B Nazanin"/>
          <w:b/>
          <w:bCs/>
          <w:sz w:val="28"/>
          <w:szCs w:val="28"/>
          <w:rtl/>
          <w:lang w:bidi="fa-IR"/>
        </w:rPr>
      </w:pPr>
      <w:r w:rsidRPr="006C3167">
        <w:rPr>
          <w:rFonts w:ascii="Arial" w:hAnsi="Arial" w:cs="B Nazanin" w:hint="cs"/>
          <w:b/>
          <w:bCs/>
          <w:sz w:val="28"/>
          <w:szCs w:val="28"/>
          <w:rtl/>
          <w:lang w:bidi="fa-IR"/>
        </w:rPr>
        <w:t>قانون</w:t>
      </w:r>
      <w:r w:rsidRPr="006C3167">
        <w:rPr>
          <w:rFonts w:ascii="Arial" w:hAnsi="Arial" w:cs="B Nazanin"/>
          <w:b/>
          <w:bCs/>
          <w:sz w:val="28"/>
          <w:szCs w:val="28"/>
          <w:rtl/>
          <w:lang w:bidi="fa-IR"/>
        </w:rPr>
        <w:t xml:space="preserve"> </w:t>
      </w:r>
      <w:r w:rsidRPr="006C3167">
        <w:rPr>
          <w:rFonts w:ascii="Arial" w:hAnsi="Arial" w:cs="B Nazanin" w:hint="cs"/>
          <w:b/>
          <w:bCs/>
          <w:sz w:val="28"/>
          <w:szCs w:val="28"/>
          <w:rtl/>
          <w:lang w:bidi="fa-IR"/>
        </w:rPr>
        <w:t>تعزیرات</w:t>
      </w:r>
      <w:r w:rsidRPr="006C3167">
        <w:rPr>
          <w:rFonts w:ascii="Arial" w:hAnsi="Arial" w:cs="B Nazanin"/>
          <w:b/>
          <w:bCs/>
          <w:sz w:val="28"/>
          <w:szCs w:val="28"/>
          <w:rtl/>
          <w:lang w:bidi="fa-IR"/>
        </w:rPr>
        <w:t xml:space="preserve"> </w:t>
      </w:r>
      <w:r w:rsidRPr="006C3167">
        <w:rPr>
          <w:rFonts w:ascii="Arial" w:hAnsi="Arial" w:cs="B Nazanin" w:hint="cs"/>
          <w:b/>
          <w:bCs/>
          <w:sz w:val="28"/>
          <w:szCs w:val="28"/>
          <w:rtl/>
          <w:lang w:bidi="fa-IR"/>
        </w:rPr>
        <w:t>حکومتی</w:t>
      </w:r>
      <w:r w:rsidRPr="006C3167">
        <w:rPr>
          <w:rFonts w:ascii="Arial" w:hAnsi="Arial" w:cs="B Nazanin"/>
          <w:b/>
          <w:bCs/>
          <w:sz w:val="28"/>
          <w:szCs w:val="28"/>
          <w:rtl/>
          <w:lang w:bidi="fa-IR"/>
        </w:rPr>
        <w:t xml:space="preserve"> </w:t>
      </w:r>
      <w:r w:rsidRPr="006C3167">
        <w:rPr>
          <w:rFonts w:ascii="Arial" w:hAnsi="Arial" w:cs="B Nazanin" w:hint="cs"/>
          <w:b/>
          <w:bCs/>
          <w:sz w:val="28"/>
          <w:szCs w:val="28"/>
          <w:rtl/>
          <w:lang w:bidi="fa-IR"/>
        </w:rPr>
        <w:t>در</w:t>
      </w:r>
      <w:r w:rsidRPr="006C3167">
        <w:rPr>
          <w:rFonts w:ascii="Arial" w:hAnsi="Arial" w:cs="B Nazanin"/>
          <w:b/>
          <w:bCs/>
          <w:sz w:val="28"/>
          <w:szCs w:val="28"/>
          <w:rtl/>
          <w:lang w:bidi="fa-IR"/>
        </w:rPr>
        <w:t xml:space="preserve"> </w:t>
      </w:r>
      <w:r w:rsidRPr="006C3167">
        <w:rPr>
          <w:rFonts w:ascii="Arial" w:hAnsi="Arial" w:cs="B Nazanin" w:hint="cs"/>
          <w:b/>
          <w:bCs/>
          <w:sz w:val="28"/>
          <w:szCs w:val="28"/>
          <w:rtl/>
          <w:lang w:bidi="fa-IR"/>
        </w:rPr>
        <w:t>امور</w:t>
      </w:r>
      <w:r w:rsidRPr="006C3167">
        <w:rPr>
          <w:rFonts w:ascii="Arial" w:hAnsi="Arial" w:cs="B Nazanin"/>
          <w:b/>
          <w:bCs/>
          <w:sz w:val="28"/>
          <w:szCs w:val="28"/>
          <w:rtl/>
          <w:lang w:bidi="fa-IR"/>
        </w:rPr>
        <w:t xml:space="preserve"> </w:t>
      </w:r>
      <w:r w:rsidRPr="006C3167">
        <w:rPr>
          <w:rFonts w:ascii="Arial" w:hAnsi="Arial" w:cs="B Nazanin" w:hint="cs"/>
          <w:b/>
          <w:bCs/>
          <w:sz w:val="28"/>
          <w:szCs w:val="28"/>
          <w:rtl/>
          <w:lang w:bidi="fa-IR"/>
        </w:rPr>
        <w:t>بهداشتی</w:t>
      </w:r>
      <w:r w:rsidRPr="006C3167">
        <w:rPr>
          <w:rFonts w:ascii="Arial" w:hAnsi="Arial" w:cs="B Nazanin"/>
          <w:b/>
          <w:bCs/>
          <w:sz w:val="28"/>
          <w:szCs w:val="28"/>
          <w:rtl/>
          <w:lang w:bidi="fa-IR"/>
        </w:rPr>
        <w:t xml:space="preserve"> </w:t>
      </w:r>
      <w:r w:rsidRPr="006C3167">
        <w:rPr>
          <w:rFonts w:ascii="Arial" w:hAnsi="Arial" w:cs="B Nazanin" w:hint="cs"/>
          <w:b/>
          <w:bCs/>
          <w:sz w:val="28"/>
          <w:szCs w:val="28"/>
          <w:rtl/>
          <w:lang w:bidi="fa-IR"/>
        </w:rPr>
        <w:t>و</w:t>
      </w:r>
      <w:r w:rsidRPr="006C3167">
        <w:rPr>
          <w:rFonts w:ascii="Arial" w:hAnsi="Arial" w:cs="B Nazanin"/>
          <w:b/>
          <w:bCs/>
          <w:sz w:val="28"/>
          <w:szCs w:val="28"/>
          <w:rtl/>
          <w:lang w:bidi="fa-IR"/>
        </w:rPr>
        <w:t xml:space="preserve"> </w:t>
      </w:r>
      <w:r w:rsidRPr="006C3167">
        <w:rPr>
          <w:rFonts w:ascii="Arial" w:hAnsi="Arial" w:cs="B Nazanin" w:hint="cs"/>
          <w:b/>
          <w:bCs/>
          <w:sz w:val="28"/>
          <w:szCs w:val="28"/>
          <w:rtl/>
          <w:lang w:bidi="fa-IR"/>
        </w:rPr>
        <w:t>درمانی</w:t>
      </w:r>
    </w:p>
    <w:p w:rsidR="0028091B" w:rsidRPr="006C3167" w:rsidRDefault="00845E2B" w:rsidP="00845E2B">
      <w:pPr>
        <w:bidi/>
        <w:spacing w:before="100" w:beforeAutospacing="1" w:after="100" w:afterAutospacing="1" w:line="240" w:lineRule="auto"/>
        <w:rPr>
          <w:rFonts w:ascii="Arial" w:eastAsia="Times New Roman" w:hAnsi="Arial" w:cs="B Nazanin"/>
          <w:color w:val="000000"/>
          <w:sz w:val="24"/>
          <w:szCs w:val="24"/>
          <w:rtl/>
          <w:lang w:bidi="fa-IR"/>
        </w:rPr>
      </w:pPr>
      <w:r w:rsidRPr="006C3167">
        <w:rPr>
          <w:rFonts w:ascii="Arial" w:eastAsia="Times New Roman" w:hAnsi="Arial" w:cs="B Nazanin"/>
          <w:color w:val="000000"/>
          <w:sz w:val="24"/>
          <w:szCs w:val="24"/>
          <w:rtl/>
          <w:lang w:bidi="fa-IR"/>
        </w:rPr>
        <w:lastRenderedPageBreak/>
        <w:t>ماده 39</w:t>
      </w:r>
      <w:r w:rsidRPr="006C3167">
        <w:rPr>
          <w:rFonts w:ascii="Arial" w:eastAsia="Times New Roman" w:hAnsi="Arial" w:cs="B Nazanin"/>
          <w:color w:val="000000"/>
          <w:sz w:val="24"/>
          <w:szCs w:val="24"/>
          <w:lang w:bidi="fa-IR"/>
        </w:rPr>
        <w:t xml:space="preserve">: </w:t>
      </w:r>
      <w:r w:rsidRPr="006C3167">
        <w:rPr>
          <w:rFonts w:ascii="Arial" w:eastAsia="Times New Roman" w:hAnsi="Arial" w:cs="B Nazanin"/>
          <w:color w:val="000000"/>
          <w:sz w:val="24"/>
          <w:szCs w:val="24"/>
          <w:rtl/>
          <w:lang w:bidi="fa-IR"/>
        </w:rPr>
        <w:t>متصديان و مسئولين كارخانجات و كارگاه‌ها و مراكز تهيه و توزيع مواد خوردن،</w:t>
      </w:r>
      <w:r w:rsidRPr="006C3167">
        <w:rPr>
          <w:rFonts w:ascii="Arial" w:eastAsia="Times New Roman" w:hAnsi="Arial" w:cs="B Nazanin"/>
          <w:color w:val="000000"/>
          <w:sz w:val="24"/>
          <w:szCs w:val="24"/>
          <w:lang w:bidi="fa-IR"/>
        </w:rPr>
        <w:t xml:space="preserve"> </w:t>
      </w:r>
      <w:r w:rsidRPr="006C3167">
        <w:rPr>
          <w:rFonts w:ascii="Arial" w:eastAsia="Times New Roman" w:hAnsi="Arial" w:cs="B Nazanin"/>
          <w:color w:val="000000"/>
          <w:sz w:val="24"/>
          <w:szCs w:val="24"/>
          <w:rtl/>
          <w:lang w:bidi="fa-IR"/>
        </w:rPr>
        <w:t>آشاميدني، آرايشي، بهداشتي، اماكن عمومي، مراكز‌بهداشتي درماني، مراكز آموزشي و</w:t>
      </w:r>
      <w:r w:rsidRPr="006C3167">
        <w:rPr>
          <w:rFonts w:ascii="Arial" w:eastAsia="Times New Roman" w:hAnsi="Arial" w:cs="B Nazanin"/>
          <w:color w:val="000000"/>
          <w:sz w:val="24"/>
          <w:szCs w:val="24"/>
          <w:lang w:bidi="fa-IR"/>
        </w:rPr>
        <w:t xml:space="preserve"> </w:t>
      </w:r>
      <w:r w:rsidRPr="006C3167">
        <w:rPr>
          <w:rFonts w:ascii="Arial" w:eastAsia="Times New Roman" w:hAnsi="Arial" w:cs="B Nazanin"/>
          <w:color w:val="000000"/>
          <w:sz w:val="24"/>
          <w:szCs w:val="24"/>
          <w:rtl/>
          <w:lang w:bidi="fa-IR"/>
        </w:rPr>
        <w:t>پرورشي، محلهاي نگهداري و پرورش دام و طيور و كشتارگاه‌ها ملزم به رعايت ضوابط و</w:t>
      </w:r>
      <w:r w:rsidRPr="006C3167">
        <w:rPr>
          <w:rFonts w:ascii="Arial" w:eastAsia="Times New Roman" w:hAnsi="Arial" w:cs="B Nazanin"/>
          <w:color w:val="000000"/>
          <w:sz w:val="24"/>
          <w:szCs w:val="24"/>
          <w:lang w:bidi="fa-IR"/>
        </w:rPr>
        <w:t xml:space="preserve"> </w:t>
      </w:r>
      <w:r w:rsidRPr="006C3167">
        <w:rPr>
          <w:rFonts w:ascii="Arial" w:eastAsia="Times New Roman" w:hAnsi="Arial" w:cs="B Nazanin"/>
          <w:color w:val="000000"/>
          <w:sz w:val="24"/>
          <w:szCs w:val="24"/>
          <w:rtl/>
          <w:lang w:bidi="fa-IR"/>
        </w:rPr>
        <w:t>مقررات بهداشت محيطي‌در محل فعاليت خود مي‌باشند. متخلفين از مفاد اين ماده به ازاي</w:t>
      </w:r>
      <w:r w:rsidRPr="006C3167">
        <w:rPr>
          <w:rFonts w:ascii="Arial" w:eastAsia="Times New Roman" w:hAnsi="Arial" w:cs="B Nazanin"/>
          <w:color w:val="000000"/>
          <w:sz w:val="24"/>
          <w:szCs w:val="24"/>
          <w:lang w:bidi="fa-IR"/>
        </w:rPr>
        <w:t xml:space="preserve"> </w:t>
      </w:r>
      <w:r w:rsidRPr="006C3167">
        <w:rPr>
          <w:rFonts w:ascii="Arial" w:eastAsia="Times New Roman" w:hAnsi="Arial" w:cs="B Nazanin"/>
          <w:color w:val="000000"/>
          <w:sz w:val="24"/>
          <w:szCs w:val="24"/>
          <w:rtl/>
          <w:lang w:bidi="fa-IR"/>
        </w:rPr>
        <w:t>هر مورد نقض بهداشتي، به مجازاتهاي زير محكوم مي‌شوند</w:t>
      </w:r>
      <w:r w:rsidRPr="006C3167">
        <w:rPr>
          <w:rFonts w:ascii="Arial" w:eastAsia="Times New Roman" w:hAnsi="Arial" w:cs="B Nazanin"/>
          <w:color w:val="000000"/>
          <w:sz w:val="24"/>
          <w:szCs w:val="24"/>
          <w:lang w:bidi="fa-IR"/>
        </w:rPr>
        <w:t>:</w:t>
      </w:r>
      <w:r w:rsidRPr="006C3167">
        <w:rPr>
          <w:rFonts w:ascii="Arial" w:eastAsia="Times New Roman" w:hAnsi="Arial" w:cs="B Nazanin"/>
          <w:color w:val="000000"/>
          <w:sz w:val="24"/>
          <w:szCs w:val="24"/>
          <w:lang w:bidi="fa-IR"/>
        </w:rPr>
        <w:br/>
      </w:r>
      <w:r w:rsidRPr="006C3167">
        <w:rPr>
          <w:rFonts w:ascii="Arial" w:eastAsia="Times New Roman" w:hAnsi="Arial" w:cs="B Nazanin"/>
          <w:color w:val="000000"/>
          <w:sz w:val="24"/>
          <w:szCs w:val="24"/>
          <w:rtl/>
          <w:lang w:bidi="fa-IR"/>
        </w:rPr>
        <w:t>‌مرتبه اول - جريمه نقدي</w:t>
      </w:r>
      <w:r w:rsidRPr="006C3167">
        <w:rPr>
          <w:rFonts w:ascii="Arial" w:eastAsia="Times New Roman" w:hAnsi="Arial" w:cs="B Nazanin"/>
          <w:color w:val="000000"/>
          <w:sz w:val="24"/>
          <w:szCs w:val="24"/>
          <w:lang w:bidi="fa-IR"/>
        </w:rPr>
        <w:t xml:space="preserve"> </w:t>
      </w:r>
      <w:r w:rsidRPr="006C3167">
        <w:rPr>
          <w:rFonts w:ascii="Arial" w:eastAsia="Times New Roman" w:hAnsi="Arial" w:cs="B Nazanin"/>
          <w:color w:val="000000"/>
          <w:sz w:val="24"/>
          <w:szCs w:val="24"/>
          <w:rtl/>
          <w:lang w:bidi="fa-IR"/>
        </w:rPr>
        <w:t>از مبلغ يك هزار تا پنجاه هزار ريال</w:t>
      </w:r>
      <w:r w:rsidRPr="006C3167">
        <w:rPr>
          <w:rFonts w:ascii="Arial" w:eastAsia="Times New Roman" w:hAnsi="Arial" w:cs="B Nazanin"/>
          <w:color w:val="000000"/>
          <w:sz w:val="24"/>
          <w:szCs w:val="24"/>
          <w:lang w:bidi="fa-IR"/>
        </w:rPr>
        <w:t>.</w:t>
      </w:r>
      <w:r w:rsidRPr="006C3167">
        <w:rPr>
          <w:rFonts w:ascii="Arial" w:eastAsia="Times New Roman" w:hAnsi="Arial" w:cs="B Nazanin"/>
          <w:color w:val="000000"/>
          <w:sz w:val="24"/>
          <w:szCs w:val="24"/>
          <w:lang w:bidi="fa-IR"/>
        </w:rPr>
        <w:br/>
      </w:r>
      <w:r w:rsidRPr="006C3167">
        <w:rPr>
          <w:rFonts w:ascii="Arial" w:eastAsia="Times New Roman" w:hAnsi="Arial" w:cs="B Nazanin"/>
          <w:color w:val="000000"/>
          <w:sz w:val="24"/>
          <w:szCs w:val="24"/>
          <w:rtl/>
          <w:lang w:bidi="fa-IR"/>
        </w:rPr>
        <w:t>‌مرتبه دوم - جريمه نقدي از مبلغ دو هزار</w:t>
      </w:r>
      <w:r w:rsidRPr="006C3167">
        <w:rPr>
          <w:rFonts w:ascii="Arial" w:eastAsia="Times New Roman" w:hAnsi="Arial" w:cs="B Nazanin"/>
          <w:color w:val="000000"/>
          <w:sz w:val="24"/>
          <w:szCs w:val="24"/>
          <w:lang w:bidi="fa-IR"/>
        </w:rPr>
        <w:t xml:space="preserve"> </w:t>
      </w:r>
      <w:r w:rsidRPr="006C3167">
        <w:rPr>
          <w:rFonts w:ascii="Arial" w:eastAsia="Times New Roman" w:hAnsi="Arial" w:cs="B Nazanin"/>
          <w:color w:val="000000"/>
          <w:sz w:val="24"/>
          <w:szCs w:val="24"/>
          <w:rtl/>
          <w:lang w:bidi="fa-IR"/>
        </w:rPr>
        <w:t>تا يكصد هزار ريال</w:t>
      </w:r>
      <w:r w:rsidRPr="006C3167">
        <w:rPr>
          <w:rFonts w:ascii="Arial" w:eastAsia="Times New Roman" w:hAnsi="Arial" w:cs="B Nazanin"/>
          <w:color w:val="000000"/>
          <w:sz w:val="24"/>
          <w:szCs w:val="24"/>
          <w:lang w:bidi="fa-IR"/>
        </w:rPr>
        <w:t>.</w:t>
      </w:r>
      <w:r w:rsidRPr="006C3167">
        <w:rPr>
          <w:rFonts w:ascii="Arial" w:eastAsia="Times New Roman" w:hAnsi="Arial" w:cs="B Nazanin"/>
          <w:color w:val="000000"/>
          <w:sz w:val="24"/>
          <w:szCs w:val="24"/>
          <w:lang w:bidi="fa-IR"/>
        </w:rPr>
        <w:br/>
      </w:r>
      <w:r w:rsidRPr="006C3167">
        <w:rPr>
          <w:rFonts w:ascii="Arial" w:eastAsia="Times New Roman" w:hAnsi="Arial" w:cs="B Nazanin"/>
          <w:color w:val="000000"/>
          <w:sz w:val="24"/>
          <w:szCs w:val="24"/>
          <w:rtl/>
          <w:lang w:bidi="fa-IR"/>
        </w:rPr>
        <w:t>‌مرتبه سوم - جريمه نقدي از مبلغ چهار هزار تا دويست هزار</w:t>
      </w:r>
      <w:r w:rsidRPr="006C3167">
        <w:rPr>
          <w:rFonts w:ascii="Arial" w:eastAsia="Times New Roman" w:hAnsi="Arial" w:cs="B Nazanin"/>
          <w:color w:val="000000"/>
          <w:sz w:val="24"/>
          <w:szCs w:val="24"/>
          <w:lang w:bidi="fa-IR"/>
        </w:rPr>
        <w:t xml:space="preserve"> </w:t>
      </w:r>
      <w:r w:rsidRPr="006C3167">
        <w:rPr>
          <w:rFonts w:ascii="Arial" w:eastAsia="Times New Roman" w:hAnsi="Arial" w:cs="B Nazanin"/>
          <w:color w:val="000000"/>
          <w:sz w:val="24"/>
          <w:szCs w:val="24"/>
          <w:rtl/>
          <w:lang w:bidi="fa-IR"/>
        </w:rPr>
        <w:t>ريال</w:t>
      </w:r>
      <w:r w:rsidRPr="006C3167">
        <w:rPr>
          <w:rFonts w:ascii="Arial" w:eastAsia="Times New Roman" w:hAnsi="Arial" w:cs="B Nazanin"/>
          <w:color w:val="000000"/>
          <w:sz w:val="24"/>
          <w:szCs w:val="24"/>
          <w:lang w:bidi="fa-IR"/>
        </w:rPr>
        <w:t>.</w:t>
      </w:r>
      <w:r w:rsidRPr="006C3167">
        <w:rPr>
          <w:rFonts w:ascii="Arial" w:eastAsia="Times New Roman" w:hAnsi="Arial" w:cs="B Nazanin"/>
          <w:color w:val="000000"/>
          <w:sz w:val="24"/>
          <w:szCs w:val="24"/>
          <w:lang w:bidi="fa-IR"/>
        </w:rPr>
        <w:br/>
      </w:r>
      <w:r w:rsidRPr="006C3167">
        <w:rPr>
          <w:rFonts w:ascii="Arial" w:eastAsia="Times New Roman" w:hAnsi="Arial" w:cs="B Nazanin"/>
          <w:color w:val="000000"/>
          <w:sz w:val="24"/>
          <w:szCs w:val="24"/>
          <w:rtl/>
          <w:lang w:bidi="fa-IR"/>
        </w:rPr>
        <w:t>‌مرتبه چهارم - علاوه بر مجازات مرتبه سوم، زندان از يك تا شش</w:t>
      </w:r>
      <w:r w:rsidRPr="006C3167">
        <w:rPr>
          <w:rFonts w:ascii="Arial" w:eastAsia="Times New Roman" w:hAnsi="Arial" w:cs="B Nazanin"/>
          <w:color w:val="000000"/>
          <w:sz w:val="24"/>
          <w:szCs w:val="24"/>
          <w:lang w:bidi="fa-IR"/>
        </w:rPr>
        <w:t xml:space="preserve"> </w:t>
      </w:r>
      <w:r w:rsidRPr="006C3167">
        <w:rPr>
          <w:rFonts w:ascii="Arial" w:eastAsia="Times New Roman" w:hAnsi="Arial" w:cs="B Nazanin"/>
          <w:color w:val="000000"/>
          <w:sz w:val="24"/>
          <w:szCs w:val="24"/>
          <w:rtl/>
          <w:lang w:bidi="fa-IR"/>
        </w:rPr>
        <w:t>ماه</w:t>
      </w:r>
      <w:r w:rsidRPr="006C3167">
        <w:rPr>
          <w:rFonts w:ascii="Arial" w:eastAsia="Times New Roman" w:hAnsi="Arial" w:cs="B Nazanin"/>
          <w:color w:val="000000"/>
          <w:sz w:val="24"/>
          <w:szCs w:val="24"/>
          <w:lang w:bidi="fa-IR"/>
        </w:rPr>
        <w:t>.</w:t>
      </w:r>
      <w:r w:rsidRPr="006C3167">
        <w:rPr>
          <w:rFonts w:ascii="Arial" w:eastAsia="Times New Roman" w:hAnsi="Arial" w:cs="B Nazanin"/>
          <w:color w:val="000000"/>
          <w:sz w:val="24"/>
          <w:szCs w:val="24"/>
          <w:lang w:bidi="fa-IR"/>
        </w:rPr>
        <w:br/>
      </w:r>
      <w:r w:rsidRPr="006C3167">
        <w:rPr>
          <w:rFonts w:ascii="Arial" w:eastAsia="Times New Roman" w:hAnsi="Arial" w:cs="B Nazanin"/>
          <w:color w:val="000000"/>
          <w:sz w:val="24"/>
          <w:szCs w:val="24"/>
          <w:rtl/>
          <w:lang w:bidi="fa-IR"/>
        </w:rPr>
        <w:t>‌تبصره: در صورت عدم رفع نقائص بهداشتي در پايان مهلت مقرر، يا لغو پروانه</w:t>
      </w:r>
      <w:r w:rsidRPr="006C3167">
        <w:rPr>
          <w:rFonts w:ascii="Arial" w:eastAsia="Times New Roman" w:hAnsi="Arial" w:cs="B Nazanin"/>
          <w:color w:val="000000"/>
          <w:sz w:val="24"/>
          <w:szCs w:val="24"/>
          <w:lang w:bidi="fa-IR"/>
        </w:rPr>
        <w:t xml:space="preserve"> </w:t>
      </w:r>
      <w:r w:rsidRPr="006C3167">
        <w:rPr>
          <w:rFonts w:ascii="Arial" w:eastAsia="Times New Roman" w:hAnsi="Arial" w:cs="B Nazanin"/>
          <w:color w:val="000000"/>
          <w:sz w:val="24"/>
          <w:szCs w:val="24"/>
          <w:rtl/>
          <w:lang w:bidi="fa-IR"/>
        </w:rPr>
        <w:t>كسب متصدي و يا مسئولين، محل تعطيل خواهد شد و ادامه كار‌منوط به اخذ پروانه جديد و</w:t>
      </w:r>
      <w:r w:rsidRPr="006C3167">
        <w:rPr>
          <w:rFonts w:ascii="Arial" w:eastAsia="Times New Roman" w:hAnsi="Arial" w:cs="B Nazanin"/>
          <w:color w:val="000000"/>
          <w:sz w:val="24"/>
          <w:szCs w:val="24"/>
          <w:lang w:bidi="fa-IR"/>
        </w:rPr>
        <w:t xml:space="preserve"> </w:t>
      </w:r>
      <w:r w:rsidRPr="006C3167">
        <w:rPr>
          <w:rFonts w:ascii="Arial" w:eastAsia="Times New Roman" w:hAnsi="Arial" w:cs="B Nazanin"/>
          <w:color w:val="000000"/>
          <w:sz w:val="24"/>
          <w:szCs w:val="24"/>
          <w:rtl/>
          <w:lang w:bidi="fa-IR"/>
        </w:rPr>
        <w:t>رفع نقص مي‌باشد</w:t>
      </w:r>
      <w:r w:rsidRPr="006C3167">
        <w:rPr>
          <w:rFonts w:ascii="Arial" w:eastAsia="Times New Roman" w:hAnsi="Arial" w:cs="B Nazanin"/>
          <w:color w:val="000000"/>
          <w:sz w:val="24"/>
          <w:szCs w:val="24"/>
          <w:lang w:bidi="fa-IR"/>
        </w:rPr>
        <w:t>.</w:t>
      </w:r>
      <w:r w:rsidRPr="006C3167">
        <w:rPr>
          <w:rFonts w:ascii="Arial" w:eastAsia="Times New Roman" w:hAnsi="Arial" w:cs="B Nazanin"/>
          <w:color w:val="000000"/>
          <w:sz w:val="24"/>
          <w:szCs w:val="24"/>
          <w:lang w:bidi="fa-IR"/>
        </w:rPr>
        <w:br/>
      </w:r>
    </w:p>
    <w:p w:rsidR="00A8389C" w:rsidRPr="006C3167" w:rsidRDefault="00A8389C" w:rsidP="00A8389C">
      <w:pPr>
        <w:bidi/>
        <w:spacing w:before="100" w:beforeAutospacing="1" w:after="100" w:afterAutospacing="1" w:line="240" w:lineRule="auto"/>
        <w:rPr>
          <w:rFonts w:ascii="Arial" w:eastAsia="Times New Roman" w:hAnsi="Arial" w:cs="B Nazanin"/>
          <w:color w:val="000000"/>
          <w:sz w:val="24"/>
          <w:szCs w:val="24"/>
          <w:rtl/>
          <w:lang w:bidi="fa-IR"/>
        </w:rPr>
      </w:pPr>
      <w:r w:rsidRPr="006C3167">
        <w:rPr>
          <w:rFonts w:ascii="Arial" w:eastAsia="Times New Roman" w:hAnsi="Arial" w:cs="B Nazanin"/>
          <w:color w:val="000000"/>
          <w:sz w:val="24"/>
          <w:szCs w:val="24"/>
          <w:rtl/>
          <w:lang w:bidi="fa-IR"/>
        </w:rPr>
        <w:t>ماده ۵۵ قانون شهرداري</w:t>
      </w:r>
      <w:r w:rsidRPr="006C3167">
        <w:rPr>
          <w:rFonts w:ascii="Arial" w:eastAsia="Times New Roman" w:hAnsi="Arial" w:cs="B Nazanin" w:hint="cs"/>
          <w:color w:val="000000"/>
          <w:sz w:val="24"/>
          <w:szCs w:val="24"/>
          <w:rtl/>
          <w:lang w:bidi="fa-IR"/>
        </w:rPr>
        <w:t xml:space="preserve"> ها</w:t>
      </w:r>
    </w:p>
    <w:p w:rsidR="00A8389C" w:rsidRPr="006C3167" w:rsidRDefault="00A8389C" w:rsidP="00A8389C">
      <w:pPr>
        <w:bidi/>
        <w:spacing w:before="100" w:beforeAutospacing="1" w:after="100" w:afterAutospacing="1" w:line="240" w:lineRule="auto"/>
        <w:rPr>
          <w:rFonts w:ascii="Arial" w:eastAsia="Times New Roman" w:hAnsi="Arial" w:cs="B Nazanin"/>
          <w:color w:val="000000"/>
          <w:sz w:val="24"/>
          <w:szCs w:val="24"/>
          <w:rtl/>
          <w:lang w:bidi="fa-IR"/>
        </w:rPr>
      </w:pPr>
      <w:r w:rsidRPr="006C3167">
        <w:rPr>
          <w:rFonts w:ascii="Arial" w:eastAsia="Times New Roman" w:hAnsi="Arial" w:cs="B Nazanin" w:hint="cs"/>
          <w:color w:val="000000"/>
          <w:sz w:val="24"/>
          <w:szCs w:val="24"/>
          <w:rtl/>
          <w:lang w:bidi="fa-IR"/>
        </w:rPr>
        <w:t>20</w:t>
      </w:r>
      <w:r w:rsidRPr="006C3167">
        <w:rPr>
          <w:rFonts w:ascii="Arial" w:eastAsia="Times New Roman" w:hAnsi="Arial" w:cs="B Nazanin"/>
          <w:color w:val="000000"/>
          <w:sz w:val="24"/>
          <w:szCs w:val="24"/>
          <w:rtl/>
          <w:lang w:bidi="fa-IR"/>
        </w:rPr>
        <w:t>-(اصلاحي۲۷/۱۱/۱۳۴۵)جلوگيري از ايجاد و تأسيس كليه اماكن كه به نحوي از انحاء موجب بروز مزاحمت براي ساكنين يا مخالف اصول بهداشت در شهرهاست، شهرداري مكلف است از تأسيس‌كارخانه ها ،كارگاهها،گاراژهاي عمومي و تعميرگاه ها و دكان ها و همچنين مراكزي كه مواد محترقه مي سازند و اصطبل چارپايان‌ومراكزدامداري‌و بطوركلي تمام مشاغل و كسب هايي‌كه ايجادمزاحمت‌و سروصدا‌كنند يا توليد دود و يا عفونت و يا تجمع حشرات و جانوران نمايند جلوگيري كند و در تخريب كوره هاي آجرو گچ و آهك پزي و خزينه گرمابه هاي عمومي كه مخالف</w:t>
      </w:r>
      <w:r w:rsidRPr="006C3167">
        <w:rPr>
          <w:rFonts w:ascii="Times New Roman" w:eastAsia="Times New Roman" w:hAnsi="Times New Roman" w:cs="Times New Roman" w:hint="cs"/>
          <w:color w:val="000000"/>
          <w:sz w:val="24"/>
          <w:szCs w:val="24"/>
          <w:rtl/>
          <w:lang w:bidi="fa-IR"/>
        </w:rPr>
        <w:t> </w:t>
      </w:r>
      <w:r w:rsidRPr="006C3167">
        <w:rPr>
          <w:rFonts w:ascii="Arial" w:eastAsia="Times New Roman" w:hAnsi="Arial" w:cs="B Nazanin" w:hint="cs"/>
          <w:color w:val="000000"/>
          <w:sz w:val="24"/>
          <w:szCs w:val="24"/>
          <w:rtl/>
          <w:lang w:bidi="fa-IR"/>
        </w:rPr>
        <w:t>بهداشت</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است</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اقدام</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نمايد</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و</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با</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نظارت</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و</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مراقبت</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در</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وضع</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دودكش</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هاي</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اماكن</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و</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كارخانه</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ها</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و</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وسائط</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نقليه</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كه</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كار</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كردن</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آنها</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دود</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توليد</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مي</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كند</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از</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آلوده</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شدن</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هواي</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شهر</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جلوگيري</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نمايد</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و</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هرگاه</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تأسيسات</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مذكور</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فوق</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قبل</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از</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تصويب</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اين</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قانون</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بوجود</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آمده</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باشد</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آنها</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را</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تعطيل</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كند</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و</w:t>
      </w:r>
      <w:r w:rsidRPr="006C3167">
        <w:rPr>
          <w:rFonts w:ascii="Arial" w:eastAsia="Times New Roman" w:hAnsi="Arial" w:cs="B Nazanin"/>
          <w:color w:val="000000"/>
          <w:sz w:val="24"/>
          <w:szCs w:val="24"/>
          <w:rtl/>
          <w:lang w:bidi="fa-IR"/>
        </w:rPr>
        <w:t xml:space="preserve"> </w:t>
      </w:r>
      <w:r w:rsidRPr="006C3167">
        <w:rPr>
          <w:rFonts w:ascii="Arial" w:eastAsia="Times New Roman" w:hAnsi="Arial" w:cs="B Nazanin" w:hint="cs"/>
          <w:color w:val="000000"/>
          <w:sz w:val="24"/>
          <w:szCs w:val="24"/>
          <w:rtl/>
          <w:lang w:bidi="fa-IR"/>
        </w:rPr>
        <w:t>اگر</w:t>
      </w:r>
      <w:r w:rsidRPr="006C3167">
        <w:rPr>
          <w:rFonts w:ascii="Arial" w:eastAsia="Times New Roman" w:hAnsi="Arial" w:cs="B Nazanin"/>
          <w:color w:val="000000"/>
          <w:sz w:val="24"/>
          <w:szCs w:val="24"/>
          <w:rtl/>
          <w:lang w:bidi="fa-IR"/>
        </w:rPr>
        <w:t xml:space="preserve"> لازم شود آنها را به خارج از شهر انتقال دهد.</w:t>
      </w:r>
      <w:r w:rsidRPr="006C3167">
        <w:rPr>
          <w:rFonts w:ascii="Arial" w:eastAsia="Times New Roman" w:hAnsi="Arial" w:cs="B Nazanin"/>
          <w:color w:val="000000"/>
          <w:sz w:val="24"/>
          <w:szCs w:val="24"/>
          <w:rtl/>
          <w:lang w:bidi="fa-IR"/>
        </w:rPr>
        <w:br/>
        <w:t>تبصره-(الحاقي ۲۷/۱۱/۱۳۴۵) شهرداري در مورد تعطيل و تخريب و انتقال به خارج از شهر مكلف است مراتب را ضمن دادن مهلت مناسبي به صاحبان آنها ابلاغ نمايد و اگر صاحب ملك به نظر شهرداري معترض باشد بايد ظرف ده روز اعتراض خود را به كميسيوني مركب از سه نفر كه از طرف انجمن شهر انتخاب خواهند شد تسليم كند. رأي كميسيون قطعي و لازم الاجرا است.</w:t>
      </w:r>
      <w:r w:rsidRPr="006C3167">
        <w:rPr>
          <w:rFonts w:ascii="Arial" w:eastAsia="Times New Roman" w:hAnsi="Arial" w:cs="B Nazanin"/>
          <w:color w:val="000000"/>
          <w:sz w:val="24"/>
          <w:szCs w:val="24"/>
          <w:rtl/>
          <w:lang w:bidi="fa-IR"/>
        </w:rPr>
        <w:br/>
        <w:t>هرگاه رأي كميسيون مبني بر تأييد نظر شهرداري باشد و يا صاحب ملك در موقع اعتراض نكرده و يا در مهلت مقرر شخصاً اقدام نكند شهرداري بوسيله مأمورين خود رأساً اقدام خواهد نمود.</w:t>
      </w:r>
    </w:p>
    <w:p w:rsidR="0028091B" w:rsidRPr="005F4A48" w:rsidRDefault="0028091B" w:rsidP="005F4A48">
      <w:pPr>
        <w:bidi/>
        <w:spacing w:line="240" w:lineRule="auto"/>
        <w:jc w:val="both"/>
        <w:rPr>
          <w:rFonts w:cs="B Nazanin"/>
          <w:sz w:val="20"/>
          <w:szCs w:val="20"/>
        </w:rPr>
      </w:pPr>
    </w:p>
    <w:sectPr w:rsidR="0028091B" w:rsidRPr="005F4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C9"/>
    <w:rsid w:val="00201C52"/>
    <w:rsid w:val="0028091B"/>
    <w:rsid w:val="00513FA6"/>
    <w:rsid w:val="005F4A48"/>
    <w:rsid w:val="00665250"/>
    <w:rsid w:val="006C3167"/>
    <w:rsid w:val="00845E2B"/>
    <w:rsid w:val="00A8389C"/>
    <w:rsid w:val="00C466C8"/>
    <w:rsid w:val="00D04DC9"/>
    <w:rsid w:val="00F94364"/>
    <w:rsid w:val="00F971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09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0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9692">
      <w:bodyDiv w:val="1"/>
      <w:marLeft w:val="0"/>
      <w:marRight w:val="0"/>
      <w:marTop w:val="0"/>
      <w:marBottom w:val="0"/>
      <w:divBdr>
        <w:top w:val="none" w:sz="0" w:space="0" w:color="auto"/>
        <w:left w:val="none" w:sz="0" w:space="0" w:color="auto"/>
        <w:bottom w:val="none" w:sz="0" w:space="0" w:color="auto"/>
        <w:right w:val="none" w:sz="0" w:space="0" w:color="auto"/>
      </w:divBdr>
    </w:div>
    <w:div w:id="1429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MFT</dc:creator>
  <cp:lastModifiedBy>MFT</cp:lastModifiedBy>
  <cp:revision>4</cp:revision>
  <dcterms:created xsi:type="dcterms:W3CDTF">2019-02-15T19:47:00Z</dcterms:created>
  <dcterms:modified xsi:type="dcterms:W3CDTF">2019-02-24T21:25:00Z</dcterms:modified>
</cp:coreProperties>
</file>